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C71A" w14:textId="533DCBC9" w:rsidR="007D75E6" w:rsidRPr="00E26BC4" w:rsidRDefault="00C63E2E" w:rsidP="00E26BC4">
      <w:pPr>
        <w:spacing w:after="0" w:line="240" w:lineRule="auto"/>
        <w:rPr>
          <w:rFonts w:ascii="Times New Roman" w:hAnsi="Times New Roman" w:cs="Times New Roman"/>
        </w:rPr>
      </w:pPr>
      <w:r w:rsidRPr="004F559F">
        <w:rPr>
          <w:rFonts w:ascii="Times New Roman" w:hAnsi="Times New Roman" w:cs="Times New Roman"/>
        </w:rPr>
        <w:t>Basica Vital</w:t>
      </w:r>
      <w:r w:rsidR="006053AD" w:rsidRPr="004F559F">
        <w:rPr>
          <w:rFonts w:ascii="Times New Roman" w:hAnsi="Times New Roman" w:cs="Times New Roman"/>
          <w:vertAlign w:val="superscript"/>
        </w:rPr>
        <w:t>®</w:t>
      </w:r>
      <w:r w:rsidRPr="004F559F">
        <w:rPr>
          <w:rFonts w:ascii="Times New Roman" w:hAnsi="Times New Roman" w:cs="Times New Roman"/>
        </w:rPr>
        <w:t xml:space="preserve"> pur</w:t>
      </w:r>
    </w:p>
    <w:p w14:paraId="0A8D9970" w14:textId="77777777" w:rsidR="005B1497" w:rsidRDefault="005B1497" w:rsidP="00E26BC4">
      <w:pPr>
        <w:spacing w:after="0" w:line="240" w:lineRule="auto"/>
        <w:rPr>
          <w:rFonts w:ascii="Times New Roman" w:hAnsi="Times New Roman" w:cs="Times New Roman"/>
        </w:rPr>
      </w:pPr>
    </w:p>
    <w:p w14:paraId="75441DC0" w14:textId="77777777" w:rsidR="005B1497" w:rsidRDefault="005B1497" w:rsidP="00E26BC4">
      <w:pPr>
        <w:spacing w:after="0" w:line="240" w:lineRule="auto"/>
        <w:rPr>
          <w:rFonts w:ascii="Times New Roman" w:hAnsi="Times New Roman" w:cs="Times New Roman"/>
        </w:rPr>
      </w:pPr>
    </w:p>
    <w:p w14:paraId="38106461" w14:textId="2727C02A" w:rsidR="00C63E2E" w:rsidRPr="00E26BC4" w:rsidRDefault="00C63E2E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Basica Vital</w:t>
      </w:r>
      <w:r w:rsidR="006053AD" w:rsidRPr="006053AD">
        <w:rPr>
          <w:rFonts w:ascii="Times New Roman" w:hAnsi="Times New Roman" w:cs="Times New Roman"/>
          <w:vertAlign w:val="superscript"/>
        </w:rPr>
        <w:t>®</w:t>
      </w:r>
      <w:r w:rsidRPr="00E26BC4">
        <w:rPr>
          <w:rFonts w:ascii="Times New Roman" w:hAnsi="Times New Roman" w:cs="Times New Roman"/>
        </w:rPr>
        <w:t xml:space="preserve"> pur</w:t>
      </w:r>
    </w:p>
    <w:p w14:paraId="14DFDF98" w14:textId="04BFCD84" w:rsidR="00B41356" w:rsidRDefault="00B41356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Rūgštiniai-baziniai milteliai</w:t>
      </w:r>
    </w:p>
    <w:p w14:paraId="4D3BFF38" w14:textId="11BADF03" w:rsidR="00ED7AEB" w:rsidRDefault="00ED7AEB" w:rsidP="00E26BC4">
      <w:pPr>
        <w:spacing w:after="0" w:line="240" w:lineRule="auto"/>
        <w:rPr>
          <w:rFonts w:ascii="Times New Roman" w:hAnsi="Times New Roman" w:cs="Times New Roman"/>
        </w:rPr>
      </w:pPr>
    </w:p>
    <w:p w14:paraId="490A3D7F" w14:textId="5D5643F8" w:rsidR="00ED7AEB" w:rsidRDefault="00ED7AEB" w:rsidP="00E26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Maisto papildas</w:t>
      </w:r>
    </w:p>
    <w:p w14:paraId="2BF3A5EB" w14:textId="77777777" w:rsidR="00791FEB" w:rsidRPr="00E26BC4" w:rsidRDefault="00791FEB" w:rsidP="00E26BC4">
      <w:pPr>
        <w:spacing w:after="0" w:line="240" w:lineRule="auto"/>
        <w:rPr>
          <w:rFonts w:ascii="Times New Roman" w:hAnsi="Times New Roman" w:cs="Times New Roman"/>
        </w:rPr>
      </w:pPr>
    </w:p>
    <w:p w14:paraId="3FFFA515" w14:textId="1EC969A5" w:rsidR="00C63E2E" w:rsidRPr="00E26BC4" w:rsidRDefault="00C63E2E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Tinka vege</w:t>
      </w:r>
      <w:r w:rsidR="004F559F">
        <w:rPr>
          <w:rFonts w:ascii="Times New Roman" w:hAnsi="Times New Roman" w:cs="Times New Roman"/>
        </w:rPr>
        <w:t>tarams</w:t>
      </w:r>
    </w:p>
    <w:p w14:paraId="4D6CFBC8" w14:textId="0F633A8D" w:rsidR="00C63E2E" w:rsidRPr="00E26BC4" w:rsidRDefault="00C63E2E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 xml:space="preserve">Be </w:t>
      </w:r>
      <w:r w:rsidR="00801017">
        <w:rPr>
          <w:rFonts w:ascii="Times New Roman" w:hAnsi="Times New Roman" w:cs="Times New Roman"/>
        </w:rPr>
        <w:t>maisto pridėtinių medžiagų</w:t>
      </w:r>
    </w:p>
    <w:p w14:paraId="690409BC" w14:textId="77777777" w:rsidR="00C63E2E" w:rsidRPr="00E26BC4" w:rsidRDefault="00C63E2E" w:rsidP="00E26BC4">
      <w:pPr>
        <w:spacing w:after="0" w:line="240" w:lineRule="auto"/>
        <w:rPr>
          <w:rFonts w:ascii="Times New Roman" w:hAnsi="Times New Roman" w:cs="Times New Roman"/>
        </w:rPr>
      </w:pPr>
    </w:p>
    <w:p w14:paraId="3EAD7CDB" w14:textId="39F0ED97" w:rsidR="009F7DBF" w:rsidRPr="00E26BC4" w:rsidRDefault="009F7DBF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Rūgštinė hidrolizė - juntama energija</w:t>
      </w:r>
    </w:p>
    <w:p w14:paraId="1EE3F163" w14:textId="209BA7E4" w:rsidR="00C63E2E" w:rsidRPr="00E26BC4" w:rsidRDefault="00C63E2E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Be laktozės</w:t>
      </w:r>
    </w:p>
    <w:p w14:paraId="0C20BBDE" w14:textId="77777777" w:rsidR="00BC3559" w:rsidRPr="00E26BC4" w:rsidRDefault="00BC3559" w:rsidP="00E26BC4">
      <w:pPr>
        <w:spacing w:after="0" w:line="240" w:lineRule="auto"/>
        <w:rPr>
          <w:rFonts w:ascii="Times New Roman" w:hAnsi="Times New Roman" w:cs="Times New Roman"/>
        </w:rPr>
      </w:pPr>
    </w:p>
    <w:p w14:paraId="6EC4BA01" w14:textId="597580E6" w:rsidR="00BC3559" w:rsidRPr="00E26BC4" w:rsidRDefault="00BC3559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Basica Vital</w:t>
      </w:r>
      <w:r w:rsidR="006053AD" w:rsidRPr="006053AD">
        <w:rPr>
          <w:rFonts w:ascii="Times New Roman" w:hAnsi="Times New Roman" w:cs="Times New Roman"/>
          <w:vertAlign w:val="superscript"/>
        </w:rPr>
        <w:t>®</w:t>
      </w:r>
      <w:r w:rsidRPr="00E26BC4">
        <w:rPr>
          <w:rFonts w:ascii="Times New Roman" w:hAnsi="Times New Roman" w:cs="Times New Roman"/>
        </w:rPr>
        <w:t xml:space="preserve"> pur</w:t>
      </w:r>
    </w:p>
    <w:p w14:paraId="2BDA97A6" w14:textId="50DA0D74" w:rsidR="00BC3559" w:rsidRPr="00E26BC4" w:rsidRDefault="00BC3559" w:rsidP="00E26BC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 xml:space="preserve">Maisto papildas, kurio sudėtyje yra </w:t>
      </w:r>
      <w:r w:rsidRPr="00B012EB">
        <w:rPr>
          <w:rFonts w:ascii="Times New Roman" w:hAnsi="Times New Roman" w:cs="Times New Roman"/>
        </w:rPr>
        <w:t>rūgštinių-bazinių</w:t>
      </w:r>
      <w:r w:rsidRPr="00E26BC4">
        <w:rPr>
          <w:rFonts w:ascii="Times New Roman" w:hAnsi="Times New Roman" w:cs="Times New Roman"/>
        </w:rPr>
        <w:t xml:space="preserve"> mineralinių medžiagų ir mikroelementų.</w:t>
      </w:r>
    </w:p>
    <w:p w14:paraId="13E1B057" w14:textId="13588879" w:rsidR="00BC3559" w:rsidRPr="00E26BC4" w:rsidRDefault="00BC3559" w:rsidP="00E26BC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Neutralaus skonio</w:t>
      </w:r>
      <w:r w:rsidR="008F5431" w:rsidRPr="00B012EB">
        <w:rPr>
          <w:rFonts w:ascii="Times New Roman" w:hAnsi="Times New Roman" w:cs="Times New Roman"/>
        </w:rPr>
        <w:t xml:space="preserve">, </w:t>
      </w:r>
      <w:r w:rsidRPr="00B012EB">
        <w:rPr>
          <w:rFonts w:ascii="Times New Roman" w:hAnsi="Times New Roman" w:cs="Times New Roman"/>
        </w:rPr>
        <w:t>rūgštiniai-baziniai</w:t>
      </w:r>
      <w:r w:rsidRPr="00E26BC4">
        <w:rPr>
          <w:rFonts w:ascii="Times New Roman" w:hAnsi="Times New Roman" w:cs="Times New Roman"/>
        </w:rPr>
        <w:t xml:space="preserve"> milteliai</w:t>
      </w:r>
      <w:r w:rsidR="00DF6C7E">
        <w:rPr>
          <w:rFonts w:ascii="Times New Roman" w:hAnsi="Times New Roman" w:cs="Times New Roman"/>
        </w:rPr>
        <w:t xml:space="preserve"> </w:t>
      </w:r>
      <w:r w:rsidR="00DF6C7E" w:rsidRPr="00801017">
        <w:rPr>
          <w:rFonts w:ascii="Times New Roman" w:hAnsi="Times New Roman" w:cs="Times New Roman"/>
        </w:rPr>
        <w:t xml:space="preserve">be </w:t>
      </w:r>
      <w:r w:rsidR="00801017" w:rsidRPr="00801017">
        <w:rPr>
          <w:rFonts w:ascii="Times New Roman" w:hAnsi="Times New Roman" w:cs="Times New Roman"/>
        </w:rPr>
        <w:t>pridėtinių medžiagų</w:t>
      </w:r>
    </w:p>
    <w:p w14:paraId="4CFAF494" w14:textId="379EF63B" w:rsidR="008F5431" w:rsidRPr="00E26BC4" w:rsidRDefault="008F5431" w:rsidP="00E26BC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Galima ištirpdyti vandenyje arba sultyse.</w:t>
      </w:r>
    </w:p>
    <w:p w14:paraId="776DDDC4" w14:textId="580331D0" w:rsidR="008F5431" w:rsidRPr="00E26BC4" w:rsidRDefault="008F5431" w:rsidP="00E26BC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 xml:space="preserve">Galima </w:t>
      </w:r>
      <w:r w:rsidR="00116AFF" w:rsidRPr="00E26BC4">
        <w:rPr>
          <w:rFonts w:ascii="Times New Roman" w:hAnsi="Times New Roman" w:cs="Times New Roman"/>
        </w:rPr>
        <w:t xml:space="preserve">sumaišyti su </w:t>
      </w:r>
      <w:r w:rsidRPr="00E26BC4">
        <w:rPr>
          <w:rFonts w:ascii="Times New Roman" w:hAnsi="Times New Roman" w:cs="Times New Roman"/>
        </w:rPr>
        <w:t xml:space="preserve">šaltu </w:t>
      </w:r>
      <w:r w:rsidR="00116AFF" w:rsidRPr="00E26BC4">
        <w:rPr>
          <w:rFonts w:ascii="Times New Roman" w:hAnsi="Times New Roman" w:cs="Times New Roman"/>
        </w:rPr>
        <w:t xml:space="preserve">arba karštu </w:t>
      </w:r>
      <w:r w:rsidRPr="00E26BC4">
        <w:rPr>
          <w:rFonts w:ascii="Times New Roman" w:hAnsi="Times New Roman" w:cs="Times New Roman"/>
        </w:rPr>
        <w:t>maistu.</w:t>
      </w:r>
    </w:p>
    <w:p w14:paraId="43171963" w14:textId="77777777" w:rsidR="008F5431" w:rsidRPr="00E26BC4" w:rsidRDefault="008F5431" w:rsidP="00E26BC4">
      <w:pPr>
        <w:spacing w:after="0" w:line="240" w:lineRule="auto"/>
        <w:rPr>
          <w:rFonts w:ascii="Times New Roman" w:hAnsi="Times New Roman" w:cs="Times New Roman"/>
        </w:rPr>
      </w:pPr>
    </w:p>
    <w:p w14:paraId="1AFA16E1" w14:textId="19A991F0" w:rsidR="008F5431" w:rsidRPr="00E26BC4" w:rsidRDefault="008F5431" w:rsidP="00E26BC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Be laktozės</w:t>
      </w:r>
    </w:p>
    <w:p w14:paraId="074C6ACB" w14:textId="499D0059" w:rsidR="008F5431" w:rsidRPr="00E26BC4" w:rsidRDefault="008F5431" w:rsidP="00E26BC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Be glitimo</w:t>
      </w:r>
    </w:p>
    <w:p w14:paraId="3E75D5EF" w14:textId="0E0CC1DD" w:rsidR="008F5431" w:rsidRPr="00E26BC4" w:rsidRDefault="008F5431" w:rsidP="00E26BC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Be cukraus</w:t>
      </w:r>
    </w:p>
    <w:p w14:paraId="27233DF6" w14:textId="3A9D31C5" w:rsidR="008F5431" w:rsidRPr="00E26BC4" w:rsidRDefault="008F5431" w:rsidP="00E26BC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Be aromato ir skonio stipriklių</w:t>
      </w:r>
    </w:p>
    <w:p w14:paraId="1A75F74E" w14:textId="3B8B2284" w:rsidR="008F5431" w:rsidRPr="00E26BC4" w:rsidRDefault="008F5431" w:rsidP="00E26BC4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Be saldiklių</w:t>
      </w:r>
    </w:p>
    <w:p w14:paraId="62536926" w14:textId="77777777" w:rsidR="008F5431" w:rsidRPr="00E26BC4" w:rsidRDefault="008F5431" w:rsidP="00E26BC4">
      <w:pPr>
        <w:spacing w:after="0" w:line="240" w:lineRule="auto"/>
        <w:rPr>
          <w:rFonts w:ascii="Times New Roman" w:hAnsi="Times New Roman" w:cs="Times New Roman"/>
        </w:rPr>
      </w:pPr>
    </w:p>
    <w:p w14:paraId="43AB80F4" w14:textId="3F0EA253" w:rsidR="008F5431" w:rsidRPr="00E26BC4" w:rsidRDefault="008F5431" w:rsidP="00E26BC4">
      <w:pPr>
        <w:spacing w:after="0" w:line="240" w:lineRule="auto"/>
        <w:rPr>
          <w:rFonts w:ascii="Times New Roman" w:hAnsi="Times New Roman" w:cs="Times New Roman"/>
          <w:b/>
        </w:rPr>
      </w:pPr>
      <w:r w:rsidRPr="00E26BC4">
        <w:rPr>
          <w:rFonts w:ascii="Times New Roman" w:hAnsi="Times New Roman" w:cs="Times New Roman"/>
          <w:b/>
        </w:rPr>
        <w:t>Rekomenduojamas vartojimo būdas</w:t>
      </w:r>
    </w:p>
    <w:p w14:paraId="7AC051CA" w14:textId="78183341" w:rsidR="008F5431" w:rsidRDefault="00116AFF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Du kartus per parą (ryte ir vakare) i</w:t>
      </w:r>
      <w:r w:rsidR="007A1B30" w:rsidRPr="00E26BC4">
        <w:rPr>
          <w:rFonts w:ascii="Times New Roman" w:hAnsi="Times New Roman" w:cs="Times New Roman"/>
        </w:rPr>
        <w:t>štirpdykite v</w:t>
      </w:r>
      <w:r w:rsidR="00990767" w:rsidRPr="00E26BC4">
        <w:rPr>
          <w:rFonts w:ascii="Times New Roman" w:hAnsi="Times New Roman" w:cs="Times New Roman"/>
        </w:rPr>
        <w:t>ie</w:t>
      </w:r>
      <w:r w:rsidR="00990767" w:rsidRPr="00791FEB">
        <w:rPr>
          <w:rFonts w:ascii="Times New Roman" w:hAnsi="Times New Roman" w:cs="Times New Roman"/>
        </w:rPr>
        <w:t>no paketėlio</w:t>
      </w:r>
      <w:r w:rsidR="007A1B30" w:rsidRPr="00791FEB">
        <w:rPr>
          <w:rFonts w:ascii="Times New Roman" w:hAnsi="Times New Roman" w:cs="Times New Roman"/>
        </w:rPr>
        <w:t xml:space="preserve"> turi</w:t>
      </w:r>
      <w:r w:rsidR="007A1B30" w:rsidRPr="00E26BC4">
        <w:rPr>
          <w:rFonts w:ascii="Times New Roman" w:hAnsi="Times New Roman" w:cs="Times New Roman"/>
        </w:rPr>
        <w:t>nį 250 ml v</w:t>
      </w:r>
      <w:r w:rsidRPr="00E26BC4">
        <w:rPr>
          <w:rFonts w:ascii="Times New Roman" w:hAnsi="Times New Roman" w:cs="Times New Roman"/>
        </w:rPr>
        <w:t>andens arba sulčių. Taip pat galima sumaišyti su šaltu arba karštu maistu.</w:t>
      </w:r>
    </w:p>
    <w:p w14:paraId="4EA65122" w14:textId="77777777" w:rsidR="00DF6C7E" w:rsidRPr="00E26BC4" w:rsidRDefault="00DF6C7E" w:rsidP="00E26BC4">
      <w:pPr>
        <w:spacing w:after="0" w:line="240" w:lineRule="auto"/>
        <w:rPr>
          <w:rFonts w:ascii="Times New Roman" w:hAnsi="Times New Roman" w:cs="Times New Roman"/>
        </w:rPr>
      </w:pPr>
    </w:p>
    <w:p w14:paraId="5009AFA7" w14:textId="61161E09" w:rsidR="00116AFF" w:rsidRPr="00E26BC4" w:rsidRDefault="00116AFF" w:rsidP="00E26BC4">
      <w:pPr>
        <w:spacing w:after="0" w:line="240" w:lineRule="auto"/>
        <w:rPr>
          <w:rFonts w:ascii="Times New Roman" w:hAnsi="Times New Roman" w:cs="Times New Roman"/>
          <w:b/>
        </w:rPr>
      </w:pPr>
      <w:r w:rsidRPr="00E26BC4">
        <w:rPr>
          <w:rFonts w:ascii="Times New Roman" w:hAnsi="Times New Roman" w:cs="Times New Roman"/>
          <w:b/>
        </w:rPr>
        <w:t>Informacija sergantiems cukriniu diabetu</w:t>
      </w:r>
    </w:p>
    <w:p w14:paraId="25DBF4CE" w14:textId="414CEA7F" w:rsidR="00116AFF" w:rsidRDefault="00116AFF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 xml:space="preserve">1 paros dozė </w:t>
      </w:r>
      <w:r w:rsidR="00DF6C7E">
        <w:rPr>
          <w:rFonts w:ascii="Times New Roman" w:hAnsi="Times New Roman" w:cs="Times New Roman"/>
        </w:rPr>
        <w:t xml:space="preserve">(2 </w:t>
      </w:r>
      <w:r w:rsidR="00990767" w:rsidRPr="00E26BC4">
        <w:rPr>
          <w:rFonts w:ascii="Times New Roman" w:hAnsi="Times New Roman" w:cs="Times New Roman"/>
        </w:rPr>
        <w:t>paketėliai</w:t>
      </w:r>
      <w:r w:rsidRPr="00E26BC4">
        <w:rPr>
          <w:rFonts w:ascii="Times New Roman" w:hAnsi="Times New Roman" w:cs="Times New Roman"/>
        </w:rPr>
        <w:t>) atitinka daugiau kaip 0,1 DV (duonos vienetus).</w:t>
      </w:r>
    </w:p>
    <w:p w14:paraId="5D836ED9" w14:textId="77777777" w:rsidR="00DF6C7E" w:rsidRPr="00E26BC4" w:rsidRDefault="00DF6C7E" w:rsidP="00E26BC4">
      <w:pPr>
        <w:spacing w:after="0" w:line="240" w:lineRule="auto"/>
        <w:rPr>
          <w:rFonts w:ascii="Times New Roman" w:hAnsi="Times New Roman" w:cs="Times New Roman"/>
        </w:rPr>
      </w:pPr>
    </w:p>
    <w:p w14:paraId="26A7902D" w14:textId="4E4AB2FD" w:rsidR="00116AFF" w:rsidRDefault="00116AFF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Basica Vital</w:t>
      </w:r>
      <w:r w:rsidR="00771C92" w:rsidRPr="006053AD">
        <w:rPr>
          <w:rFonts w:ascii="Times New Roman" w:hAnsi="Times New Roman" w:cs="Times New Roman"/>
          <w:vertAlign w:val="superscript"/>
        </w:rPr>
        <w:t>®</w:t>
      </w:r>
      <w:r w:rsidRPr="00E26BC4">
        <w:rPr>
          <w:rFonts w:ascii="Times New Roman" w:hAnsi="Times New Roman" w:cs="Times New Roman"/>
        </w:rPr>
        <w:t xml:space="preserve"> pur </w:t>
      </w:r>
      <w:r w:rsidR="00BC3559" w:rsidRPr="00E26BC4">
        <w:rPr>
          <w:rFonts w:ascii="Times New Roman" w:hAnsi="Times New Roman" w:cs="Times New Roman"/>
        </w:rPr>
        <w:t xml:space="preserve">sudėtyje </w:t>
      </w:r>
      <w:r w:rsidR="00BC3559" w:rsidRPr="00801017">
        <w:rPr>
          <w:rFonts w:ascii="Times New Roman" w:hAnsi="Times New Roman" w:cs="Times New Roman"/>
        </w:rPr>
        <w:t>yra rūgštinių-bazinių mineralinių</w:t>
      </w:r>
      <w:r w:rsidR="00BC3559" w:rsidRPr="00E26BC4">
        <w:rPr>
          <w:rFonts w:ascii="Times New Roman" w:hAnsi="Times New Roman" w:cs="Times New Roman"/>
        </w:rPr>
        <w:t xml:space="preserve"> medžiagų ir mikroelementų.</w:t>
      </w:r>
      <w:r w:rsidR="00C407AC" w:rsidRPr="00E26BC4">
        <w:rPr>
          <w:rFonts w:ascii="Times New Roman" w:hAnsi="Times New Roman" w:cs="Times New Roman"/>
        </w:rPr>
        <w:t xml:space="preserve"> Sudėtyje nėra </w:t>
      </w:r>
      <w:r w:rsidR="00E27549" w:rsidRPr="00B012EB">
        <w:rPr>
          <w:rFonts w:ascii="Times New Roman" w:hAnsi="Times New Roman" w:cs="Times New Roman"/>
        </w:rPr>
        <w:t>maisto priedų</w:t>
      </w:r>
      <w:r w:rsidR="00C407AC" w:rsidRPr="00B012EB">
        <w:rPr>
          <w:rFonts w:ascii="Times New Roman" w:hAnsi="Times New Roman" w:cs="Times New Roman"/>
        </w:rPr>
        <w:t>,</w:t>
      </w:r>
      <w:r w:rsidR="00C407AC" w:rsidRPr="00E26BC4">
        <w:rPr>
          <w:rFonts w:ascii="Times New Roman" w:hAnsi="Times New Roman" w:cs="Times New Roman"/>
        </w:rPr>
        <w:t xml:space="preserve"> laktozės ir glitimo. Tinka vegetarams ir yra neutralaus skonio, kadangi sudėtyje nėra cukraus, </w:t>
      </w:r>
      <w:r w:rsidR="00C407AC" w:rsidRPr="00B012EB">
        <w:rPr>
          <w:rFonts w:ascii="Times New Roman" w:hAnsi="Times New Roman" w:cs="Times New Roman"/>
        </w:rPr>
        <w:t>aromato ir skonio stipriklių</w:t>
      </w:r>
      <w:r w:rsidR="00C407AC" w:rsidRPr="00E26BC4">
        <w:rPr>
          <w:rFonts w:ascii="Times New Roman" w:hAnsi="Times New Roman" w:cs="Times New Roman"/>
        </w:rPr>
        <w:t xml:space="preserve"> bei saldiklių.</w:t>
      </w:r>
    </w:p>
    <w:p w14:paraId="0ADE0D8D" w14:textId="77777777" w:rsidR="00DF6C7E" w:rsidRPr="00E26BC4" w:rsidRDefault="00DF6C7E" w:rsidP="00E26BC4">
      <w:pPr>
        <w:spacing w:after="0" w:line="240" w:lineRule="auto"/>
        <w:rPr>
          <w:rFonts w:ascii="Times New Roman" w:hAnsi="Times New Roman" w:cs="Times New Roman"/>
        </w:rPr>
      </w:pPr>
    </w:p>
    <w:p w14:paraId="26A87A03" w14:textId="58154411" w:rsidR="00116AFF" w:rsidRDefault="00C407AC" w:rsidP="00E26BC4">
      <w:pPr>
        <w:spacing w:after="0" w:line="240" w:lineRule="auto"/>
        <w:rPr>
          <w:rFonts w:ascii="Times New Roman" w:hAnsi="Times New Roman" w:cs="Times New Roman"/>
          <w:b/>
        </w:rPr>
      </w:pPr>
      <w:r w:rsidRPr="00E26BC4">
        <w:rPr>
          <w:rFonts w:ascii="Times New Roman" w:hAnsi="Times New Roman" w:cs="Times New Roman"/>
          <w:b/>
        </w:rPr>
        <w:t>Stabili rūgščių ir bazių pusiausvyra ir gera medžiagų apykaita yra svarbūs gyvybingumui ir produktyvumui.</w:t>
      </w:r>
    </w:p>
    <w:p w14:paraId="03BA9B57" w14:textId="77777777" w:rsidR="00DF6C7E" w:rsidRPr="00E26BC4" w:rsidRDefault="00DF6C7E" w:rsidP="00E26BC4">
      <w:pPr>
        <w:spacing w:after="0" w:line="240" w:lineRule="auto"/>
        <w:rPr>
          <w:rFonts w:ascii="Times New Roman" w:hAnsi="Times New Roman" w:cs="Times New Roman"/>
          <w:b/>
        </w:rPr>
      </w:pPr>
    </w:p>
    <w:p w14:paraId="42E113A5" w14:textId="281AD503" w:rsidR="00C407AC" w:rsidRPr="00E26BC4" w:rsidRDefault="00C407AC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Streso kupinoje kasdienybėje yra svarbi subalansuota mityba, kad organizmas galėtų neutralizuoti rūgštis.</w:t>
      </w:r>
    </w:p>
    <w:p w14:paraId="1CFC9681" w14:textId="71517F3F" w:rsidR="00C407AC" w:rsidRPr="00E26BC4" w:rsidRDefault="00C407AC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Basica Vital</w:t>
      </w:r>
      <w:r w:rsidR="00771C92" w:rsidRPr="006053AD">
        <w:rPr>
          <w:rFonts w:ascii="Times New Roman" w:hAnsi="Times New Roman" w:cs="Times New Roman"/>
          <w:vertAlign w:val="superscript"/>
        </w:rPr>
        <w:t>®</w:t>
      </w:r>
      <w:r w:rsidRPr="00E26BC4">
        <w:rPr>
          <w:rFonts w:ascii="Times New Roman" w:hAnsi="Times New Roman" w:cs="Times New Roman"/>
        </w:rPr>
        <w:t xml:space="preserve"> pur papildo mitybą mineralinėmis medžiagomis ir vertingais mikroelementais:</w:t>
      </w:r>
    </w:p>
    <w:p w14:paraId="2126A4E9" w14:textId="223EFA24" w:rsidR="00C407AC" w:rsidRPr="00E26BC4" w:rsidRDefault="00C407AC" w:rsidP="00E26B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Cinkas padeda palaikyti normalią rūgštinę-bazinę</w:t>
      </w:r>
      <w:r w:rsidR="00BC3EC4" w:rsidRPr="00E26BC4">
        <w:rPr>
          <w:rFonts w:ascii="Times New Roman" w:hAnsi="Times New Roman" w:cs="Times New Roman"/>
        </w:rPr>
        <w:t xml:space="preserve"> apykaitą ir normalią pažinimo funkciją.</w:t>
      </w:r>
    </w:p>
    <w:p w14:paraId="62915483" w14:textId="6F5C3D54" w:rsidR="00C407AC" w:rsidRPr="00E26BC4" w:rsidRDefault="00C407AC" w:rsidP="00E26BC4">
      <w:pPr>
        <w:numPr>
          <w:ilvl w:val="0"/>
          <w:numId w:val="3"/>
        </w:numPr>
        <w:tabs>
          <w:tab w:val="num" w:pos="333"/>
        </w:tabs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Magnis padeda mažinti pavargimo jausmą ir nuovargį.</w:t>
      </w:r>
    </w:p>
    <w:p w14:paraId="7C640592" w14:textId="40A9B288" w:rsidR="00C407AC" w:rsidRPr="00E26BC4" w:rsidRDefault="00C407AC" w:rsidP="00E26BC4">
      <w:pPr>
        <w:numPr>
          <w:ilvl w:val="0"/>
          <w:numId w:val="3"/>
        </w:numPr>
        <w:tabs>
          <w:tab w:val="num" w:pos="333"/>
        </w:tabs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Kalcis ir magnis padeda palaikyti normalią energijos apykaitą.</w:t>
      </w:r>
    </w:p>
    <w:p w14:paraId="22F870FE" w14:textId="6F8A055C" w:rsidR="00C407AC" w:rsidRPr="00E26BC4" w:rsidRDefault="00C407AC" w:rsidP="00E26BC4">
      <w:pPr>
        <w:spacing w:after="0" w:line="240" w:lineRule="auto"/>
        <w:rPr>
          <w:rFonts w:ascii="Times New Roman" w:hAnsi="Times New Roman" w:cs="Times New Roman"/>
        </w:rPr>
      </w:pPr>
    </w:p>
    <w:p w14:paraId="1FCD5311" w14:textId="0B457BA6" w:rsidR="00C407AC" w:rsidRPr="00E26BC4" w:rsidRDefault="00990767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16663281" wp14:editId="69AC49F0">
            <wp:extent cx="487680" cy="457200"/>
            <wp:effectExtent l="0" t="0" r="762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2" cy="46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BC4">
        <w:rPr>
          <w:rFonts w:ascii="Times New Roman" w:hAnsi="Times New Roman" w:cs="Times New Roman"/>
        </w:rPr>
        <w:t xml:space="preserve"> Basica Vital</w:t>
      </w:r>
      <w:r w:rsidR="00771C92" w:rsidRPr="006053AD">
        <w:rPr>
          <w:rFonts w:ascii="Times New Roman" w:hAnsi="Times New Roman" w:cs="Times New Roman"/>
          <w:vertAlign w:val="superscript"/>
        </w:rPr>
        <w:t>®</w:t>
      </w:r>
      <w:r w:rsidRPr="00E26BC4">
        <w:rPr>
          <w:rFonts w:ascii="Times New Roman" w:hAnsi="Times New Roman" w:cs="Times New Roman"/>
        </w:rPr>
        <w:t xml:space="preserve"> pur galima vartoti keliais būdais. Miltelius galima ištirpdyti vandenyje ar sultyse arba sumaišyti su šaltu arba karštu maistu. Basica Vital</w:t>
      </w:r>
      <w:r w:rsidR="00771C92" w:rsidRPr="006053AD">
        <w:rPr>
          <w:rFonts w:ascii="Times New Roman" w:hAnsi="Times New Roman" w:cs="Times New Roman"/>
          <w:vertAlign w:val="superscript"/>
        </w:rPr>
        <w:t>®</w:t>
      </w:r>
      <w:r w:rsidRPr="00E26BC4">
        <w:rPr>
          <w:rFonts w:ascii="Times New Roman" w:hAnsi="Times New Roman" w:cs="Times New Roman"/>
        </w:rPr>
        <w:t xml:space="preserve"> pur milteliai yra atsparūs karščiui, todėl juos galima įmaišyti į maistą verdant arba kepant.</w:t>
      </w:r>
    </w:p>
    <w:p w14:paraId="49E554A0" w14:textId="77777777" w:rsidR="00990767" w:rsidRPr="00E26BC4" w:rsidRDefault="00990767" w:rsidP="00E26BC4">
      <w:pPr>
        <w:spacing w:after="0" w:line="240" w:lineRule="auto"/>
        <w:rPr>
          <w:rFonts w:ascii="Times New Roman" w:hAnsi="Times New Roman" w:cs="Times New Roman"/>
        </w:rPr>
      </w:pPr>
    </w:p>
    <w:p w14:paraId="7DEC4A2C" w14:textId="4101681B" w:rsidR="00990767" w:rsidRPr="00E26BC4" w:rsidRDefault="00990767" w:rsidP="00E26BC4">
      <w:pPr>
        <w:spacing w:after="0" w:line="240" w:lineRule="auto"/>
        <w:rPr>
          <w:rFonts w:ascii="Times New Roman" w:hAnsi="Times New Roman" w:cs="Times New Roman"/>
          <w:b/>
        </w:rPr>
      </w:pPr>
      <w:r w:rsidRPr="00E26BC4">
        <w:rPr>
          <w:rFonts w:ascii="Times New Roman" w:hAnsi="Times New Roman" w:cs="Times New Roman"/>
          <w:b/>
        </w:rPr>
        <w:t>Originalas – Tik vaistinėms</w:t>
      </w:r>
    </w:p>
    <w:p w14:paraId="6E03BC2E" w14:textId="2FE6A72C" w:rsidR="00990767" w:rsidRDefault="00990767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Pagaminta ir patikrinta Vokietijoje.</w:t>
      </w:r>
    </w:p>
    <w:p w14:paraId="03A538AB" w14:textId="77777777" w:rsidR="00771C92" w:rsidRPr="00E26BC4" w:rsidRDefault="00771C92" w:rsidP="00E26BC4">
      <w:pPr>
        <w:spacing w:after="0" w:line="240" w:lineRule="auto"/>
        <w:rPr>
          <w:rFonts w:ascii="Times New Roman" w:hAnsi="Times New Roman" w:cs="Times New Roman"/>
        </w:rPr>
      </w:pPr>
    </w:p>
    <w:p w14:paraId="01C06646" w14:textId="77777777" w:rsidR="00FD5702" w:rsidRPr="00E26BC4" w:rsidRDefault="00FD5702" w:rsidP="009F431F">
      <w:pPr>
        <w:keepNext/>
        <w:keepLines/>
        <w:spacing w:after="0" w:line="240" w:lineRule="auto"/>
        <w:rPr>
          <w:rFonts w:ascii="Times New Roman" w:hAnsi="Times New Roman" w:cs="Times New Roman"/>
          <w:b/>
        </w:rPr>
      </w:pPr>
      <w:r w:rsidRPr="00E26BC4">
        <w:rPr>
          <w:rFonts w:ascii="Times New Roman" w:hAnsi="Times New Roman" w:cs="Times New Roman"/>
          <w:b/>
        </w:rPr>
        <w:lastRenderedPageBreak/>
        <w:t>Gamintojas</w:t>
      </w:r>
    </w:p>
    <w:p w14:paraId="4D203B4F" w14:textId="77777777" w:rsidR="00FD5702" w:rsidRPr="00E26BC4" w:rsidRDefault="00FD5702" w:rsidP="009F431F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Protina Pharm, GmbH</w:t>
      </w:r>
    </w:p>
    <w:p w14:paraId="68902229" w14:textId="77777777" w:rsidR="00FD5702" w:rsidRPr="00E26BC4" w:rsidRDefault="00FD5702" w:rsidP="009F431F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D-5737 Ismaning</w:t>
      </w:r>
    </w:p>
    <w:p w14:paraId="192713BC" w14:textId="7C7B7547" w:rsidR="00990767" w:rsidRDefault="00FD5702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Vokietija</w:t>
      </w:r>
    </w:p>
    <w:p w14:paraId="59CA6571" w14:textId="36A3D53B" w:rsidR="00791FEB" w:rsidRDefault="00227BF8" w:rsidP="00E26BC4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771C92" w:rsidRPr="00525435">
          <w:rPr>
            <w:rStyle w:val="Hyperlink"/>
            <w:rFonts w:ascii="Times New Roman" w:hAnsi="Times New Roman" w:cs="Times New Roman"/>
          </w:rPr>
          <w:t>www.basica.de</w:t>
        </w:r>
      </w:hyperlink>
    </w:p>
    <w:p w14:paraId="50644C39" w14:textId="77777777" w:rsidR="00771C92" w:rsidRPr="00E26BC4" w:rsidRDefault="00771C92" w:rsidP="00E26BC4">
      <w:pPr>
        <w:spacing w:after="0" w:line="240" w:lineRule="auto"/>
        <w:rPr>
          <w:rFonts w:ascii="Times New Roman" w:hAnsi="Times New Roman" w:cs="Times New Roman"/>
        </w:rPr>
      </w:pPr>
    </w:p>
    <w:p w14:paraId="1BEC1DE6" w14:textId="4E9C0A23" w:rsidR="00FD5702" w:rsidRDefault="00FD5702" w:rsidP="00E26BC4">
      <w:pPr>
        <w:spacing w:after="0" w:line="240" w:lineRule="auto"/>
        <w:rPr>
          <w:rFonts w:ascii="Times New Roman" w:hAnsi="Times New Roman" w:cs="Times New Roman"/>
          <w:b/>
        </w:rPr>
      </w:pPr>
      <w:r w:rsidRPr="00E26BC4">
        <w:rPr>
          <w:rFonts w:ascii="Times New Roman" w:hAnsi="Times New Roman" w:cs="Times New Roman"/>
          <w:b/>
        </w:rPr>
        <w:t>Platintojas</w:t>
      </w:r>
    </w:p>
    <w:p w14:paraId="46380CE1" w14:textId="77777777" w:rsidR="00771C92" w:rsidRPr="00E26BC4" w:rsidRDefault="00771C92" w:rsidP="00E26BC4">
      <w:pPr>
        <w:spacing w:after="0" w:line="240" w:lineRule="auto"/>
        <w:rPr>
          <w:rFonts w:ascii="Times New Roman" w:hAnsi="Times New Roman" w:cs="Times New Roman"/>
          <w:b/>
        </w:rPr>
      </w:pPr>
    </w:p>
    <w:p w14:paraId="2A6E91C1" w14:textId="4A766EF9" w:rsidR="00990767" w:rsidRPr="00771C92" w:rsidRDefault="00990767" w:rsidP="00E26BC4">
      <w:pPr>
        <w:spacing w:after="0" w:line="240" w:lineRule="auto"/>
        <w:rPr>
          <w:rFonts w:ascii="Times New Roman" w:hAnsi="Times New Roman" w:cs="Times New Roman"/>
          <w:b/>
        </w:rPr>
      </w:pPr>
      <w:r w:rsidRPr="00771C92">
        <w:rPr>
          <w:rFonts w:ascii="Times New Roman" w:hAnsi="Times New Roman" w:cs="Times New Roman"/>
          <w:b/>
        </w:rPr>
        <w:t>Maisto papildas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417"/>
      </w:tblGrid>
      <w:tr w:rsidR="00990767" w:rsidRPr="00E26BC4" w14:paraId="7E19EFD5" w14:textId="77777777" w:rsidTr="00990767">
        <w:tc>
          <w:tcPr>
            <w:tcW w:w="1696" w:type="dxa"/>
            <w:shd w:val="clear" w:color="auto" w:fill="auto"/>
          </w:tcPr>
          <w:p w14:paraId="6315DB16" w14:textId="73023E36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b/>
                <w:lang w:eastAsia="de-DE"/>
              </w:rPr>
              <w:t>Maistinės medžiagos</w:t>
            </w:r>
          </w:p>
        </w:tc>
        <w:tc>
          <w:tcPr>
            <w:tcW w:w="1985" w:type="dxa"/>
            <w:shd w:val="clear" w:color="auto" w:fill="auto"/>
          </w:tcPr>
          <w:p w14:paraId="5882D98C" w14:textId="026F117A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b/>
                <w:lang w:eastAsia="de-DE"/>
              </w:rPr>
              <w:t>1 paros dozėje (2 paketėliuose) yra</w:t>
            </w:r>
          </w:p>
        </w:tc>
        <w:tc>
          <w:tcPr>
            <w:tcW w:w="1417" w:type="dxa"/>
            <w:shd w:val="clear" w:color="auto" w:fill="auto"/>
          </w:tcPr>
          <w:p w14:paraId="2EE0B8AF" w14:textId="77777777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b/>
                <w:lang w:eastAsia="de-DE"/>
              </w:rPr>
              <w:t>% RMV*</w:t>
            </w:r>
          </w:p>
        </w:tc>
      </w:tr>
      <w:tr w:rsidR="00990767" w:rsidRPr="00E26BC4" w14:paraId="08CD32E7" w14:textId="77777777" w:rsidTr="00990767">
        <w:tc>
          <w:tcPr>
            <w:tcW w:w="1696" w:type="dxa"/>
            <w:shd w:val="clear" w:color="auto" w:fill="auto"/>
          </w:tcPr>
          <w:p w14:paraId="4412AB8D" w14:textId="3EA820B8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Kalci</w:t>
            </w:r>
            <w:r w:rsidR="00AE6D5C"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</w:p>
        </w:tc>
        <w:tc>
          <w:tcPr>
            <w:tcW w:w="1985" w:type="dxa"/>
            <w:shd w:val="clear" w:color="auto" w:fill="auto"/>
          </w:tcPr>
          <w:p w14:paraId="1B4C0CBA" w14:textId="38199474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550 mg</w:t>
            </w:r>
          </w:p>
        </w:tc>
        <w:tc>
          <w:tcPr>
            <w:tcW w:w="1417" w:type="dxa"/>
            <w:shd w:val="clear" w:color="auto" w:fill="auto"/>
          </w:tcPr>
          <w:p w14:paraId="4F910081" w14:textId="3C9C488C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69</w:t>
            </w:r>
          </w:p>
        </w:tc>
      </w:tr>
      <w:tr w:rsidR="00990767" w:rsidRPr="00E26BC4" w14:paraId="6150F850" w14:textId="77777777" w:rsidTr="00990767">
        <w:tc>
          <w:tcPr>
            <w:tcW w:w="1696" w:type="dxa"/>
            <w:shd w:val="clear" w:color="auto" w:fill="auto"/>
          </w:tcPr>
          <w:p w14:paraId="432679D2" w14:textId="52FC1599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Magni</w:t>
            </w:r>
            <w:r w:rsidR="00AE6D5C"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</w:p>
        </w:tc>
        <w:tc>
          <w:tcPr>
            <w:tcW w:w="1985" w:type="dxa"/>
            <w:shd w:val="clear" w:color="auto" w:fill="auto"/>
          </w:tcPr>
          <w:p w14:paraId="361C4614" w14:textId="79FE2845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150 mg</w:t>
            </w:r>
          </w:p>
        </w:tc>
        <w:tc>
          <w:tcPr>
            <w:tcW w:w="1417" w:type="dxa"/>
            <w:shd w:val="clear" w:color="auto" w:fill="auto"/>
          </w:tcPr>
          <w:p w14:paraId="75B95078" w14:textId="2292FBDB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40</w:t>
            </w:r>
          </w:p>
        </w:tc>
      </w:tr>
      <w:tr w:rsidR="00990767" w:rsidRPr="00E26BC4" w14:paraId="76B5583F" w14:textId="77777777" w:rsidTr="00990767">
        <w:tc>
          <w:tcPr>
            <w:tcW w:w="1696" w:type="dxa"/>
            <w:shd w:val="clear" w:color="auto" w:fill="auto"/>
          </w:tcPr>
          <w:p w14:paraId="7A53047A" w14:textId="2BD577DC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Natri</w:t>
            </w:r>
            <w:r w:rsidR="00AE6D5C"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</w:p>
        </w:tc>
        <w:tc>
          <w:tcPr>
            <w:tcW w:w="1985" w:type="dxa"/>
            <w:shd w:val="clear" w:color="auto" w:fill="auto"/>
          </w:tcPr>
          <w:p w14:paraId="5DDFC058" w14:textId="265BCCB1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375 mg</w:t>
            </w:r>
          </w:p>
        </w:tc>
        <w:tc>
          <w:tcPr>
            <w:tcW w:w="1417" w:type="dxa"/>
            <w:shd w:val="clear" w:color="auto" w:fill="auto"/>
          </w:tcPr>
          <w:p w14:paraId="6BE2CBE7" w14:textId="77777777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-</w:t>
            </w:r>
          </w:p>
        </w:tc>
      </w:tr>
      <w:tr w:rsidR="00990767" w:rsidRPr="00E26BC4" w14:paraId="64452951" w14:textId="77777777" w:rsidTr="00990767">
        <w:tc>
          <w:tcPr>
            <w:tcW w:w="1696" w:type="dxa"/>
            <w:shd w:val="clear" w:color="auto" w:fill="auto"/>
          </w:tcPr>
          <w:p w14:paraId="2607687E" w14:textId="3763EE44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Kali</w:t>
            </w:r>
            <w:r w:rsidR="00AE6D5C">
              <w:rPr>
                <w:rFonts w:ascii="Times New Roman" w:eastAsia="Times New Roman" w:hAnsi="Times New Roman" w:cs="Times New Roman"/>
                <w:lang w:eastAsia="de-DE"/>
              </w:rPr>
              <w:t>s</w:t>
            </w:r>
          </w:p>
        </w:tc>
        <w:tc>
          <w:tcPr>
            <w:tcW w:w="1985" w:type="dxa"/>
            <w:shd w:val="clear" w:color="auto" w:fill="auto"/>
          </w:tcPr>
          <w:p w14:paraId="05406A24" w14:textId="2194FC08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350 mg</w:t>
            </w:r>
          </w:p>
        </w:tc>
        <w:tc>
          <w:tcPr>
            <w:tcW w:w="1417" w:type="dxa"/>
            <w:shd w:val="clear" w:color="auto" w:fill="auto"/>
          </w:tcPr>
          <w:p w14:paraId="13349BAE" w14:textId="757AFB17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18</w:t>
            </w:r>
          </w:p>
        </w:tc>
      </w:tr>
      <w:tr w:rsidR="00990767" w:rsidRPr="00E26BC4" w14:paraId="1F113E11" w14:textId="77777777" w:rsidTr="00990767">
        <w:tc>
          <w:tcPr>
            <w:tcW w:w="1696" w:type="dxa"/>
            <w:shd w:val="clear" w:color="auto" w:fill="auto"/>
          </w:tcPr>
          <w:p w14:paraId="4C4EF0BA" w14:textId="0FB87B27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Cink</w:t>
            </w:r>
            <w:r w:rsidR="00AE6D5C">
              <w:rPr>
                <w:rFonts w:ascii="Times New Roman" w:eastAsia="Times New Roman" w:hAnsi="Times New Roman" w:cs="Times New Roman"/>
                <w:lang w:eastAsia="de-DE"/>
              </w:rPr>
              <w:t>as</w:t>
            </w:r>
          </w:p>
        </w:tc>
        <w:tc>
          <w:tcPr>
            <w:tcW w:w="1985" w:type="dxa"/>
            <w:shd w:val="clear" w:color="auto" w:fill="auto"/>
          </w:tcPr>
          <w:p w14:paraId="0B75E36B" w14:textId="6B95937F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5 mg</w:t>
            </w:r>
          </w:p>
        </w:tc>
        <w:tc>
          <w:tcPr>
            <w:tcW w:w="1417" w:type="dxa"/>
            <w:shd w:val="clear" w:color="auto" w:fill="auto"/>
          </w:tcPr>
          <w:p w14:paraId="44A23D2A" w14:textId="09FFA05D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50</w:t>
            </w:r>
          </w:p>
        </w:tc>
      </w:tr>
      <w:tr w:rsidR="00990767" w:rsidRPr="00E26BC4" w14:paraId="4908BD52" w14:textId="77777777" w:rsidTr="00990767">
        <w:tc>
          <w:tcPr>
            <w:tcW w:w="1696" w:type="dxa"/>
            <w:shd w:val="clear" w:color="auto" w:fill="auto"/>
          </w:tcPr>
          <w:p w14:paraId="201B214D" w14:textId="33592F7B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Molibden</w:t>
            </w:r>
            <w:r w:rsidR="00AE6D5C">
              <w:rPr>
                <w:rFonts w:ascii="Times New Roman" w:eastAsia="Times New Roman" w:hAnsi="Times New Roman" w:cs="Times New Roman"/>
                <w:lang w:eastAsia="de-DE"/>
              </w:rPr>
              <w:t>as</w:t>
            </w:r>
          </w:p>
        </w:tc>
        <w:tc>
          <w:tcPr>
            <w:tcW w:w="1985" w:type="dxa"/>
            <w:shd w:val="clear" w:color="auto" w:fill="auto"/>
          </w:tcPr>
          <w:p w14:paraId="4BD953B3" w14:textId="6448721C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50 µg</w:t>
            </w:r>
          </w:p>
        </w:tc>
        <w:tc>
          <w:tcPr>
            <w:tcW w:w="1417" w:type="dxa"/>
            <w:shd w:val="clear" w:color="auto" w:fill="auto"/>
          </w:tcPr>
          <w:p w14:paraId="6B6CD3DD" w14:textId="4A4E897E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100</w:t>
            </w:r>
          </w:p>
        </w:tc>
      </w:tr>
      <w:tr w:rsidR="00990767" w:rsidRPr="00E26BC4" w14:paraId="223581C1" w14:textId="77777777" w:rsidTr="00990767">
        <w:tc>
          <w:tcPr>
            <w:tcW w:w="1696" w:type="dxa"/>
            <w:shd w:val="clear" w:color="auto" w:fill="auto"/>
          </w:tcPr>
          <w:p w14:paraId="6F53CC53" w14:textId="7F7F50E1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Chrom</w:t>
            </w:r>
            <w:r w:rsidR="00AE6D5C">
              <w:rPr>
                <w:rFonts w:ascii="Times New Roman" w:eastAsia="Times New Roman" w:hAnsi="Times New Roman" w:cs="Times New Roman"/>
                <w:lang w:eastAsia="de-DE"/>
              </w:rPr>
              <w:t>as</w:t>
            </w:r>
          </w:p>
        </w:tc>
        <w:tc>
          <w:tcPr>
            <w:tcW w:w="1985" w:type="dxa"/>
            <w:shd w:val="clear" w:color="auto" w:fill="auto"/>
          </w:tcPr>
          <w:p w14:paraId="7CD28EAD" w14:textId="41FD8123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40 µg</w:t>
            </w:r>
          </w:p>
        </w:tc>
        <w:tc>
          <w:tcPr>
            <w:tcW w:w="1417" w:type="dxa"/>
            <w:shd w:val="clear" w:color="auto" w:fill="auto"/>
          </w:tcPr>
          <w:p w14:paraId="34B86CDF" w14:textId="354FF7CD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100</w:t>
            </w:r>
          </w:p>
        </w:tc>
      </w:tr>
      <w:tr w:rsidR="00990767" w:rsidRPr="00E26BC4" w14:paraId="5CA72EF9" w14:textId="77777777" w:rsidTr="00990767">
        <w:tc>
          <w:tcPr>
            <w:tcW w:w="1696" w:type="dxa"/>
            <w:shd w:val="clear" w:color="auto" w:fill="auto"/>
          </w:tcPr>
          <w:p w14:paraId="79BF7B50" w14:textId="524EC7B7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Selen</w:t>
            </w:r>
            <w:r w:rsidR="00AE6D5C">
              <w:rPr>
                <w:rFonts w:ascii="Times New Roman" w:eastAsia="Times New Roman" w:hAnsi="Times New Roman" w:cs="Times New Roman"/>
                <w:lang w:eastAsia="de-DE"/>
              </w:rPr>
              <w:t>as</w:t>
            </w:r>
          </w:p>
        </w:tc>
        <w:tc>
          <w:tcPr>
            <w:tcW w:w="1985" w:type="dxa"/>
            <w:shd w:val="clear" w:color="auto" w:fill="auto"/>
          </w:tcPr>
          <w:p w14:paraId="41EAA0BA" w14:textId="57E25660" w:rsidR="00990767" w:rsidRPr="00E26BC4" w:rsidRDefault="00990767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30 µg</w:t>
            </w:r>
          </w:p>
        </w:tc>
        <w:tc>
          <w:tcPr>
            <w:tcW w:w="1417" w:type="dxa"/>
            <w:shd w:val="clear" w:color="auto" w:fill="auto"/>
          </w:tcPr>
          <w:p w14:paraId="6124D25D" w14:textId="7F59E7BE" w:rsidR="00990767" w:rsidRPr="00E26BC4" w:rsidRDefault="00FC6E16" w:rsidP="00E26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E26BC4">
              <w:rPr>
                <w:rFonts w:ascii="Times New Roman" w:eastAsia="Times New Roman" w:hAnsi="Times New Roman" w:cs="Times New Roman"/>
                <w:lang w:eastAsia="de-DE"/>
              </w:rPr>
              <w:t>55</w:t>
            </w:r>
          </w:p>
        </w:tc>
      </w:tr>
    </w:tbl>
    <w:p w14:paraId="14C1E399" w14:textId="6DB34E0A" w:rsidR="00990767" w:rsidRPr="00E26BC4" w:rsidRDefault="00990767" w:rsidP="00E26BC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E26BC4">
        <w:rPr>
          <w:rFonts w:ascii="Times New Roman" w:eastAsia="Times New Roman" w:hAnsi="Times New Roman" w:cs="Times New Roman"/>
          <w:lang w:eastAsia="de-DE"/>
        </w:rPr>
        <w:t>*</w:t>
      </w:r>
      <w:r w:rsidR="00FC6E16" w:rsidRPr="00E26BC4">
        <w:rPr>
          <w:rFonts w:ascii="Times New Roman" w:eastAsia="Times New Roman" w:hAnsi="Times New Roman" w:cs="Times New Roman"/>
          <w:lang w:eastAsia="de-DE"/>
        </w:rPr>
        <w:t xml:space="preserve">% RMV = </w:t>
      </w:r>
      <w:r w:rsidRPr="00E26BC4">
        <w:rPr>
          <w:rFonts w:ascii="Times New Roman" w:eastAsia="Times New Roman" w:hAnsi="Times New Roman" w:cs="Times New Roman"/>
          <w:lang w:eastAsia="de-DE"/>
        </w:rPr>
        <w:t>Referencinės ma</w:t>
      </w:r>
      <w:r w:rsidR="00FC6E16" w:rsidRPr="00E26BC4">
        <w:rPr>
          <w:rFonts w:ascii="Times New Roman" w:eastAsia="Times New Roman" w:hAnsi="Times New Roman" w:cs="Times New Roman"/>
          <w:lang w:eastAsia="de-DE"/>
        </w:rPr>
        <w:t>istinės vertės procentinė dalis (remiantis EK reglamentu)</w:t>
      </w:r>
    </w:p>
    <w:p w14:paraId="09ECFC06" w14:textId="77777777" w:rsidR="00FC6E16" w:rsidRPr="00E26BC4" w:rsidRDefault="00FC6E16" w:rsidP="00E26BC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3A76FD41" w14:textId="0EF1A6C6" w:rsidR="00FC6E16" w:rsidRPr="00E26BC4" w:rsidRDefault="00FC6E16" w:rsidP="00E26BC4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E26BC4">
        <w:rPr>
          <w:rFonts w:ascii="Times New Roman" w:eastAsia="Times New Roman" w:hAnsi="Times New Roman" w:cs="Times New Roman"/>
          <w:b/>
          <w:lang w:eastAsia="de-DE"/>
        </w:rPr>
        <w:t>Sudedamosios dalys</w:t>
      </w:r>
    </w:p>
    <w:p w14:paraId="205549E2" w14:textId="33414C2E" w:rsidR="00B01DD9" w:rsidRPr="00E26BC4" w:rsidRDefault="00B01DD9" w:rsidP="00E26BC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E26BC4">
        <w:rPr>
          <w:rFonts w:ascii="Times New Roman" w:eastAsia="Times New Roman" w:hAnsi="Times New Roman" w:cs="Times New Roman"/>
          <w:lang w:eastAsia="de-DE"/>
        </w:rPr>
        <w:t xml:space="preserve">Kalcio laktatas, natrio citratas, kalio citratas, </w:t>
      </w:r>
      <w:r w:rsidRPr="00D13169">
        <w:rPr>
          <w:rFonts w:ascii="Times New Roman" w:eastAsia="Times New Roman" w:hAnsi="Times New Roman" w:cs="Times New Roman"/>
          <w:lang w:eastAsia="de-DE"/>
        </w:rPr>
        <w:t>magnio citratas</w:t>
      </w:r>
      <w:r w:rsidRPr="00E26BC4">
        <w:rPr>
          <w:rFonts w:ascii="Times New Roman" w:eastAsia="Times New Roman" w:hAnsi="Times New Roman" w:cs="Times New Roman"/>
          <w:lang w:eastAsia="de-DE"/>
        </w:rPr>
        <w:t xml:space="preserve">, cinko citratas, chromo (III) chloridas, </w:t>
      </w:r>
      <w:r w:rsidR="00903485" w:rsidRPr="00E26BC4">
        <w:rPr>
          <w:rFonts w:ascii="Times New Roman" w:eastAsia="Times New Roman" w:hAnsi="Times New Roman" w:cs="Times New Roman"/>
          <w:lang w:eastAsia="de-DE"/>
        </w:rPr>
        <w:t>natrio molibdatas (molibdenas (VI)), natrio selenitas.</w:t>
      </w:r>
    </w:p>
    <w:p w14:paraId="0C7F50B0" w14:textId="77777777" w:rsidR="00477C9F" w:rsidRPr="00E26BC4" w:rsidRDefault="00477C9F" w:rsidP="00E26BC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1093290B" w14:textId="676107D7" w:rsidR="00477C9F" w:rsidRDefault="00903485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 xml:space="preserve">Neviršykite </w:t>
      </w:r>
      <w:r w:rsidR="00477C9F" w:rsidRPr="00E26BC4">
        <w:rPr>
          <w:rFonts w:ascii="Times New Roman" w:hAnsi="Times New Roman" w:cs="Times New Roman"/>
        </w:rPr>
        <w:t xml:space="preserve">nustatytos rekomenduojamos </w:t>
      </w:r>
      <w:r w:rsidRPr="00E26BC4">
        <w:rPr>
          <w:rFonts w:ascii="Times New Roman" w:hAnsi="Times New Roman" w:cs="Times New Roman"/>
        </w:rPr>
        <w:t>paros dozės.</w:t>
      </w:r>
    </w:p>
    <w:p w14:paraId="59C4CBB5" w14:textId="77777777" w:rsidR="00771C92" w:rsidRPr="00E26BC4" w:rsidRDefault="00771C92" w:rsidP="00E26BC4">
      <w:pPr>
        <w:spacing w:after="0" w:line="240" w:lineRule="auto"/>
        <w:rPr>
          <w:rFonts w:ascii="Times New Roman" w:hAnsi="Times New Roman" w:cs="Times New Roman"/>
        </w:rPr>
      </w:pPr>
    </w:p>
    <w:p w14:paraId="789A4BBB" w14:textId="4FC7E070" w:rsidR="00477C9F" w:rsidRPr="00E26BC4" w:rsidRDefault="00477C9F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 xml:space="preserve">Maisto papildas neturėtų būti vartojamas kaip maisto pakaitalas. Svarbu </w:t>
      </w:r>
      <w:r w:rsidR="00771C92">
        <w:rPr>
          <w:rFonts w:ascii="Times New Roman" w:hAnsi="Times New Roman" w:cs="Times New Roman"/>
        </w:rPr>
        <w:t>įvairi ir subalansuota mityba bei</w:t>
      </w:r>
      <w:r w:rsidRPr="00E26BC4">
        <w:rPr>
          <w:rFonts w:ascii="Times New Roman" w:hAnsi="Times New Roman" w:cs="Times New Roman"/>
        </w:rPr>
        <w:t xml:space="preserve"> sveikas gyvenimo būdas.</w:t>
      </w:r>
    </w:p>
    <w:p w14:paraId="3B662660" w14:textId="58569787" w:rsidR="00990767" w:rsidRDefault="00903485" w:rsidP="00E26BC4">
      <w:pPr>
        <w:spacing w:after="0" w:line="240" w:lineRule="auto"/>
        <w:rPr>
          <w:rFonts w:ascii="Times New Roman" w:hAnsi="Times New Roman" w:cs="Times New Roman"/>
        </w:rPr>
      </w:pPr>
      <w:r w:rsidRPr="00E26BC4">
        <w:rPr>
          <w:rFonts w:ascii="Times New Roman" w:hAnsi="Times New Roman" w:cs="Times New Roman"/>
        </w:rPr>
        <w:t>Laikykite mažiems</w:t>
      </w:r>
      <w:r w:rsidR="00477C9F" w:rsidRPr="00E26BC4">
        <w:rPr>
          <w:rFonts w:ascii="Times New Roman" w:hAnsi="Times New Roman" w:cs="Times New Roman"/>
        </w:rPr>
        <w:t xml:space="preserve"> </w:t>
      </w:r>
      <w:r w:rsidRPr="00E26BC4">
        <w:rPr>
          <w:rFonts w:ascii="Times New Roman" w:hAnsi="Times New Roman" w:cs="Times New Roman"/>
        </w:rPr>
        <w:t>vaikams nepasiekiamoje vietoje.</w:t>
      </w:r>
    </w:p>
    <w:p w14:paraId="6DC7B871" w14:textId="77777777" w:rsidR="00771C92" w:rsidRPr="00E26BC4" w:rsidRDefault="00771C92" w:rsidP="00E26BC4">
      <w:pPr>
        <w:spacing w:after="0" w:line="240" w:lineRule="auto"/>
        <w:rPr>
          <w:rFonts w:ascii="Times New Roman" w:hAnsi="Times New Roman" w:cs="Times New Roman"/>
        </w:rPr>
      </w:pPr>
    </w:p>
    <w:p w14:paraId="0CFFEE3D" w14:textId="33509A9D" w:rsidR="00903485" w:rsidRDefault="00ED7AEB" w:rsidP="00E26BC4">
      <w:pPr>
        <w:spacing w:after="0" w:line="240" w:lineRule="auto"/>
        <w:rPr>
          <w:rFonts w:ascii="Times New Roman" w:hAnsi="Times New Roman" w:cs="Times New Roman"/>
        </w:rPr>
      </w:pPr>
      <w:r w:rsidRPr="000307CC">
        <w:rPr>
          <w:rFonts w:ascii="Times New Roman" w:hAnsi="Times New Roman" w:cs="Times New Roman"/>
        </w:rPr>
        <w:t>Grynasis kiekis</w:t>
      </w:r>
      <w:r w:rsidR="00903485" w:rsidRPr="000307CC">
        <w:rPr>
          <w:rFonts w:ascii="Times New Roman" w:hAnsi="Times New Roman" w:cs="Times New Roman"/>
        </w:rPr>
        <w:t>:</w:t>
      </w:r>
      <w:r w:rsidR="00903485" w:rsidRPr="00ED7AEB">
        <w:rPr>
          <w:rFonts w:ascii="Times New Roman" w:hAnsi="Times New Roman" w:cs="Times New Roman"/>
        </w:rPr>
        <w:t xml:space="preserve"> 20</w:t>
      </w:r>
      <w:r w:rsidR="00903485" w:rsidRPr="00E26BC4">
        <w:rPr>
          <w:rFonts w:ascii="Times New Roman" w:hAnsi="Times New Roman" w:cs="Times New Roman"/>
        </w:rPr>
        <w:t xml:space="preserve"> paketėlių po 81 g</w:t>
      </w:r>
    </w:p>
    <w:p w14:paraId="60948F93" w14:textId="77777777" w:rsidR="00771C92" w:rsidRDefault="00771C92" w:rsidP="00E26BC4">
      <w:pPr>
        <w:spacing w:after="0" w:line="240" w:lineRule="auto"/>
        <w:rPr>
          <w:rFonts w:ascii="Times New Roman" w:hAnsi="Times New Roman" w:cs="Times New Roman"/>
        </w:rPr>
      </w:pPr>
    </w:p>
    <w:p w14:paraId="344A673F" w14:textId="0257314E" w:rsidR="00771C92" w:rsidRPr="00E26BC4" w:rsidRDefault="00771C92" w:rsidP="00E26BC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71C92" w:rsidRPr="00E26B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2EE"/>
    <w:multiLevelType w:val="hybridMultilevel"/>
    <w:tmpl w:val="B6905C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3A89"/>
    <w:multiLevelType w:val="hybridMultilevel"/>
    <w:tmpl w:val="C804D1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40B2"/>
    <w:multiLevelType w:val="hybridMultilevel"/>
    <w:tmpl w:val="55285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A9"/>
    <w:rsid w:val="000307CC"/>
    <w:rsid w:val="00116AFF"/>
    <w:rsid w:val="001774A4"/>
    <w:rsid w:val="00227BF8"/>
    <w:rsid w:val="00321CF2"/>
    <w:rsid w:val="00425C16"/>
    <w:rsid w:val="00477C9F"/>
    <w:rsid w:val="004F559F"/>
    <w:rsid w:val="005B1497"/>
    <w:rsid w:val="006053AD"/>
    <w:rsid w:val="00657D3F"/>
    <w:rsid w:val="006C1C97"/>
    <w:rsid w:val="006F19BE"/>
    <w:rsid w:val="00771C92"/>
    <w:rsid w:val="00791FEB"/>
    <w:rsid w:val="007A1B30"/>
    <w:rsid w:val="007D75E6"/>
    <w:rsid w:val="00801017"/>
    <w:rsid w:val="008208B5"/>
    <w:rsid w:val="008B68A9"/>
    <w:rsid w:val="008E2C90"/>
    <w:rsid w:val="008F5431"/>
    <w:rsid w:val="00903485"/>
    <w:rsid w:val="00990767"/>
    <w:rsid w:val="009F431F"/>
    <w:rsid w:val="009F7DBF"/>
    <w:rsid w:val="00A46152"/>
    <w:rsid w:val="00AE6D5C"/>
    <w:rsid w:val="00B012EB"/>
    <w:rsid w:val="00B01DD9"/>
    <w:rsid w:val="00B41356"/>
    <w:rsid w:val="00BC3559"/>
    <w:rsid w:val="00BC3EC4"/>
    <w:rsid w:val="00C407AC"/>
    <w:rsid w:val="00C63E2E"/>
    <w:rsid w:val="00D13169"/>
    <w:rsid w:val="00DF6C7E"/>
    <w:rsid w:val="00E26BC4"/>
    <w:rsid w:val="00E27549"/>
    <w:rsid w:val="00E93BB0"/>
    <w:rsid w:val="00EC3E9F"/>
    <w:rsid w:val="00ED7AEB"/>
    <w:rsid w:val="00F954D2"/>
    <w:rsid w:val="00FC6E16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1078EE"/>
  <w15:chartTrackingRefBased/>
  <w15:docId w15:val="{DFF00ED7-D42E-443A-A436-88566FC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3E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ica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Karolis Petrulevičius</cp:lastModifiedBy>
  <cp:revision>3</cp:revision>
  <dcterms:created xsi:type="dcterms:W3CDTF">2019-02-14T10:27:00Z</dcterms:created>
  <dcterms:modified xsi:type="dcterms:W3CDTF">2019-02-14T10:28:00Z</dcterms:modified>
</cp:coreProperties>
</file>